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微软雅黑" w:hAnsi="微软雅黑" w:eastAsia="微软雅黑" w:cs="微软雅黑"/>
          <w:b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BBR系列医用血液冷藏箱技术参数</w:t>
      </w:r>
    </w:p>
    <w:p>
      <w:pPr>
        <w:jc w:val="center"/>
        <w:rPr>
          <w:rFonts w:ascii="微软雅黑" w:hAnsi="微软雅黑" w:eastAsia="微软雅黑" w:cs="微软雅黑"/>
          <w:b/>
          <w:sz w:val="22"/>
          <w:szCs w:val="22"/>
          <w:highlight w:val="none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  <w:highlight w:val="none"/>
        </w:rPr>
        <w:t>---适用型号BBR-4V626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结构设计：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1、箱体外壳采用优质冷轧钢板，经过环保、</w:t>
      </w:r>
      <w:r>
        <w:rPr>
          <w:rFonts w:hint="eastAsia" w:ascii="微软雅黑" w:hAnsi="微软雅黑" w:eastAsia="微软雅黑" w:cs="微软雅黑"/>
          <w:szCs w:val="21"/>
          <w:highlight w:val="none"/>
          <w:lang w:val="en-US" w:eastAsia="zh-CN"/>
        </w:rPr>
        <w:t>陶化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、喷涂等工艺，耐腐蚀性强；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2、内箱采用SUS304不锈钢板；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温度控制：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1、采用微电脑控制系统，温度数字显示，确保精确稳定运行；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2、精准的电子温度控制，显示精度达到0.1℃；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3、温度设定值偏差保护，避免误操作；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*4、标配热敏打印机，可以实时或定期打印温度数据；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5、优秀的制冷布局，箱内温度稳定在4±2℃范围内；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6、感温盒设计，模拟显示样本真实温度，提供试剂、药品所需的稳定存储环境。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制冷系统：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1、国际知名品牌压缩机，无氟环保高效制冷剂，制冷速度快，制冷效率高，耗电量低；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2、铜管铝翅片式蒸发器配合背吹循环风冷系统设计，确保冷藏箱内部温度恒定；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3、高密度保温发泡层采用聚氨酯环戊烷发泡剂，保温效果好。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安全保障：</w:t>
      </w:r>
    </w:p>
    <w:p>
      <w:pPr>
        <w:spacing w:line="400" w:lineRule="exact"/>
        <w:ind w:left="420" w:right="-92" w:rightChars="-44" w:hanging="420" w:hangingChars="200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1、具备箱内高低温报警、传感器故障报警、断电报警（支持72小时）、开关门异常报警功能；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2、具备声音蜂鸣和灯光闪烁双重报警方式；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3、温控器测点双显示双控制运行模式；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4、密码保护功能，</w:t>
      </w:r>
      <w:r>
        <w:rPr>
          <w:rFonts w:hint="eastAsia" w:ascii="微软雅黑" w:hAnsi="微软雅黑" w:eastAsia="微软雅黑" w:cs="微软雅黑"/>
          <w:szCs w:val="21"/>
          <w:highlight w:val="none"/>
          <w:lang w:val="en-US" w:eastAsia="zh-CN"/>
        </w:rPr>
        <w:t>防止</w:t>
      </w:r>
      <w:r>
        <w:rPr>
          <w:rFonts w:hint="eastAsia" w:ascii="微软雅黑" w:hAnsi="微软雅黑" w:eastAsia="微软雅黑" w:cs="微软雅黑"/>
          <w:szCs w:val="21"/>
          <w:highlight w:val="none"/>
        </w:rPr>
        <w:t>随意调整运行参数；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5、断电保护：延时启动功能，避免电网恢复供电时多台设备同时启动导致断路器保护。</w:t>
      </w:r>
      <w:bookmarkStart w:id="0" w:name="_GoBack"/>
      <w:bookmarkEnd w:id="0"/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人性化设计：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1、安全门锁设计，确保存放物品安全；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2、数字显示便于观察；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3、标配测试孔，方便用户监测或实验采集数据；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4、高度可调节搁架设计，适用于存储不同高度的物品；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5、万向脚轮设计，方便用户移动设备；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6、高密度发泡层门体配合中空钢化玻璃门，电加热防凝露设计，展示效果俱佳；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*7、外门带自回弹装置，避免用户取完物品后忘记关门或门关不紧</w:t>
      </w:r>
      <w:r>
        <w:rPr>
          <w:rFonts w:ascii="微软雅黑" w:hAnsi="微软雅黑" w:eastAsia="微软雅黑" w:cs="微软雅黑"/>
          <w:szCs w:val="21"/>
          <w:highlight w:val="none"/>
        </w:rPr>
        <w:t>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*8、双</w:t>
      </w:r>
      <w:r>
        <w:rPr>
          <w:rFonts w:ascii="微软雅黑" w:hAnsi="微软雅黑" w:eastAsia="微软雅黑" w:cs="微软雅黑"/>
          <w:szCs w:val="21"/>
          <w:highlight w:val="none"/>
        </w:rPr>
        <w:t>透明内门设计，确保开门</w:t>
      </w:r>
      <w:r>
        <w:rPr>
          <w:rFonts w:hint="eastAsia" w:ascii="微软雅黑" w:hAnsi="微软雅黑" w:eastAsia="微软雅黑" w:cs="微软雅黑"/>
          <w:szCs w:val="21"/>
          <w:highlight w:val="none"/>
        </w:rPr>
        <w:t>使用时</w:t>
      </w:r>
      <w:r>
        <w:rPr>
          <w:rFonts w:ascii="微软雅黑" w:hAnsi="微软雅黑" w:eastAsia="微软雅黑" w:cs="微软雅黑"/>
          <w:szCs w:val="21"/>
          <w:highlight w:val="none"/>
        </w:rPr>
        <w:t>冷量损失最低，</w:t>
      </w:r>
      <w:r>
        <w:rPr>
          <w:rFonts w:hint="eastAsia" w:ascii="微软雅黑" w:hAnsi="微软雅黑" w:eastAsia="微软雅黑" w:cs="微软雅黑"/>
          <w:szCs w:val="21"/>
          <w:highlight w:val="none"/>
        </w:rPr>
        <w:t>节能降耗</w:t>
      </w:r>
      <w:r>
        <w:rPr>
          <w:rFonts w:ascii="微软雅黑" w:hAnsi="微软雅黑" w:eastAsia="微软雅黑" w:cs="微软雅黑"/>
          <w:szCs w:val="21"/>
          <w:highlight w:val="none"/>
        </w:rPr>
        <w:t>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9、内置LED节能照明灯，方便观察箱内物品。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br w:type="page"/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技术参数：</w:t>
      </w:r>
    </w:p>
    <w:tbl>
      <w:tblPr>
        <w:tblStyle w:val="5"/>
        <w:tblW w:w="801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4035"/>
        <w:gridCol w:w="289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博科冷链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型号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highlight w:val="none"/>
              </w:rPr>
              <w:t>BBR-4V626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图片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highlight w:val="none"/>
              </w:rPr>
              <w:drawing>
                <wp:inline distT="0" distB="0" distL="114300" distR="114300">
                  <wp:extent cx="1149985" cy="1609090"/>
                  <wp:effectExtent l="0" t="0" r="8255" b="0"/>
                  <wp:docPr id="1" name="图片 1" descr="BBR-4V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BBR-4V96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985" cy="1609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技术参数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搁架及储血筐材质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钢丝浸塑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搁架层数/储血筐个数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6*2/36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制冷方式（风冷/直冷）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风冷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除霜方式（自动/手动）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自动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制冷剂/g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R134a/175g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噪音级别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60dB(A)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环温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10~32℃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温度范围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4±2℃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控制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翅片式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铜管铝翅片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翅片式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铜管铝翅片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传感器类型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highlight w:val="none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highlight w:val="none"/>
              </w:rPr>
              <w:t>NTC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电子温控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显示方式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数码显示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电质参数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电压/频率（V/Hz)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220/50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功率（VA)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704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材质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不锈钢板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喷涂钢板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隔热层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聚氨酯环戊烷发泡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尺寸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有效容积（L)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0"/>
                <w:highlight w:val="none"/>
              </w:rPr>
              <w:t>626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450cc血袋数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10*3*12=360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净重/毛重（kg)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220/250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外部尺寸（宽*深*高)(mm)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1220*600（不带把手）/665*1885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内部尺寸（宽*深*高)(mm)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1100*420*1325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包装尺寸（宽*深*高）（mm)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1340*750*2100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报警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高低温报警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温控器故障报警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电池开关报警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门开关报警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断电报警时长（h）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72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打印机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热敏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附件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脚轮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外门/类型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2/发泡+电加热玻璃门+门锁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内门（亚克力）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外门锁扣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测试孔(数量/位置/内径）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1/右侧/φ23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灯（LED/荧光灯)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LED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其他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认证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9001/13485</w:t>
            </w:r>
          </w:p>
        </w:tc>
      </w:tr>
    </w:tbl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</w:p>
    <w:sectPr>
      <w:headerReference r:id="rId3" w:type="default"/>
      <w:pgSz w:w="11906" w:h="16838"/>
      <w:pgMar w:top="1440" w:right="1706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thinThickThinSmallGap" w:color="auto" w:sz="1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Y1NjM3M2ZmMGY0MzRjMjJlMTIxMjdlNmM4ZDJiNTYifQ=="/>
    <w:docVar w:name="KSO_WPS_MARK_KEY" w:val="9a719573-961e-417c-af52-86fd20b60e94"/>
  </w:docVars>
  <w:rsids>
    <w:rsidRoot w:val="00172A27"/>
    <w:rsid w:val="00013C5E"/>
    <w:rsid w:val="00020CF3"/>
    <w:rsid w:val="00032AAE"/>
    <w:rsid w:val="000A39C3"/>
    <w:rsid w:val="000A79A1"/>
    <w:rsid w:val="000C4AAC"/>
    <w:rsid w:val="000E5F0D"/>
    <w:rsid w:val="001111DF"/>
    <w:rsid w:val="00135A57"/>
    <w:rsid w:val="00137FAC"/>
    <w:rsid w:val="00172A27"/>
    <w:rsid w:val="00176B73"/>
    <w:rsid w:val="001A005B"/>
    <w:rsid w:val="001D219A"/>
    <w:rsid w:val="001E54EF"/>
    <w:rsid w:val="001F6972"/>
    <w:rsid w:val="002238AF"/>
    <w:rsid w:val="002463B7"/>
    <w:rsid w:val="00252A37"/>
    <w:rsid w:val="00280538"/>
    <w:rsid w:val="0028133D"/>
    <w:rsid w:val="002828B8"/>
    <w:rsid w:val="002B4714"/>
    <w:rsid w:val="002B4BE9"/>
    <w:rsid w:val="002C20F1"/>
    <w:rsid w:val="00306F0D"/>
    <w:rsid w:val="00315CC1"/>
    <w:rsid w:val="00331FC5"/>
    <w:rsid w:val="003327F1"/>
    <w:rsid w:val="0034105B"/>
    <w:rsid w:val="00354996"/>
    <w:rsid w:val="00356465"/>
    <w:rsid w:val="003B0317"/>
    <w:rsid w:val="003B163A"/>
    <w:rsid w:val="003B5A31"/>
    <w:rsid w:val="0040760B"/>
    <w:rsid w:val="00413118"/>
    <w:rsid w:val="004240A1"/>
    <w:rsid w:val="00454407"/>
    <w:rsid w:val="004738C1"/>
    <w:rsid w:val="00492B2B"/>
    <w:rsid w:val="004D258B"/>
    <w:rsid w:val="004D27AC"/>
    <w:rsid w:val="004D7989"/>
    <w:rsid w:val="004E17D2"/>
    <w:rsid w:val="004F4483"/>
    <w:rsid w:val="00522F3C"/>
    <w:rsid w:val="00536260"/>
    <w:rsid w:val="00543927"/>
    <w:rsid w:val="00566ABF"/>
    <w:rsid w:val="005801FE"/>
    <w:rsid w:val="00583392"/>
    <w:rsid w:val="0059298B"/>
    <w:rsid w:val="005E0C58"/>
    <w:rsid w:val="005E5E69"/>
    <w:rsid w:val="005E72A3"/>
    <w:rsid w:val="005E78DA"/>
    <w:rsid w:val="00605C9E"/>
    <w:rsid w:val="00624242"/>
    <w:rsid w:val="006308A3"/>
    <w:rsid w:val="006471ED"/>
    <w:rsid w:val="006E005E"/>
    <w:rsid w:val="006E0753"/>
    <w:rsid w:val="006E745B"/>
    <w:rsid w:val="00713BED"/>
    <w:rsid w:val="00732627"/>
    <w:rsid w:val="007335E4"/>
    <w:rsid w:val="00740B9E"/>
    <w:rsid w:val="0074156B"/>
    <w:rsid w:val="00765B68"/>
    <w:rsid w:val="00766875"/>
    <w:rsid w:val="00767060"/>
    <w:rsid w:val="007B6C56"/>
    <w:rsid w:val="007C11D8"/>
    <w:rsid w:val="007F54D8"/>
    <w:rsid w:val="008073A5"/>
    <w:rsid w:val="00875870"/>
    <w:rsid w:val="008C11A5"/>
    <w:rsid w:val="00954C26"/>
    <w:rsid w:val="00955F22"/>
    <w:rsid w:val="009603C4"/>
    <w:rsid w:val="009F0F23"/>
    <w:rsid w:val="00A07B9A"/>
    <w:rsid w:val="00A24968"/>
    <w:rsid w:val="00A50759"/>
    <w:rsid w:val="00A63310"/>
    <w:rsid w:val="00A739D9"/>
    <w:rsid w:val="00AA2A5A"/>
    <w:rsid w:val="00AD74CC"/>
    <w:rsid w:val="00AF3EA8"/>
    <w:rsid w:val="00B1135D"/>
    <w:rsid w:val="00B47750"/>
    <w:rsid w:val="00B63ECC"/>
    <w:rsid w:val="00B65E86"/>
    <w:rsid w:val="00B92A42"/>
    <w:rsid w:val="00BC045D"/>
    <w:rsid w:val="00BC2AA9"/>
    <w:rsid w:val="00BC2C4F"/>
    <w:rsid w:val="00BD14FD"/>
    <w:rsid w:val="00BD663D"/>
    <w:rsid w:val="00BE3108"/>
    <w:rsid w:val="00BF1488"/>
    <w:rsid w:val="00BF5C97"/>
    <w:rsid w:val="00C04E0D"/>
    <w:rsid w:val="00C26985"/>
    <w:rsid w:val="00C4045F"/>
    <w:rsid w:val="00C613D7"/>
    <w:rsid w:val="00C71298"/>
    <w:rsid w:val="00C9229D"/>
    <w:rsid w:val="00CB7E8B"/>
    <w:rsid w:val="00CF1B25"/>
    <w:rsid w:val="00D03DA2"/>
    <w:rsid w:val="00D21F75"/>
    <w:rsid w:val="00D37B87"/>
    <w:rsid w:val="00D611F2"/>
    <w:rsid w:val="00E726C9"/>
    <w:rsid w:val="00EB18DE"/>
    <w:rsid w:val="00EB579B"/>
    <w:rsid w:val="00EC3D4B"/>
    <w:rsid w:val="00ED6B67"/>
    <w:rsid w:val="00EF4C89"/>
    <w:rsid w:val="00F0467E"/>
    <w:rsid w:val="00F23885"/>
    <w:rsid w:val="00F33EB8"/>
    <w:rsid w:val="00F34EBD"/>
    <w:rsid w:val="00F374A4"/>
    <w:rsid w:val="00F544AA"/>
    <w:rsid w:val="00F67171"/>
    <w:rsid w:val="00FA2605"/>
    <w:rsid w:val="00FA52F6"/>
    <w:rsid w:val="00FB0125"/>
    <w:rsid w:val="01341A31"/>
    <w:rsid w:val="01806887"/>
    <w:rsid w:val="099E5C73"/>
    <w:rsid w:val="0A42614E"/>
    <w:rsid w:val="0E017711"/>
    <w:rsid w:val="0E3015D7"/>
    <w:rsid w:val="11FC0F80"/>
    <w:rsid w:val="15D241DC"/>
    <w:rsid w:val="1B3C7C9B"/>
    <w:rsid w:val="20E779D8"/>
    <w:rsid w:val="210C55F9"/>
    <w:rsid w:val="23F13D73"/>
    <w:rsid w:val="24932C5E"/>
    <w:rsid w:val="278E34D5"/>
    <w:rsid w:val="2A0347CB"/>
    <w:rsid w:val="2A172D9D"/>
    <w:rsid w:val="2A21112E"/>
    <w:rsid w:val="2B3012EB"/>
    <w:rsid w:val="2B435C33"/>
    <w:rsid w:val="2E501B4E"/>
    <w:rsid w:val="32D33B70"/>
    <w:rsid w:val="379D010F"/>
    <w:rsid w:val="3AB42A96"/>
    <w:rsid w:val="3B7B53AD"/>
    <w:rsid w:val="3E1C71F6"/>
    <w:rsid w:val="3F4524C6"/>
    <w:rsid w:val="405463E9"/>
    <w:rsid w:val="414C7ECC"/>
    <w:rsid w:val="476F4E64"/>
    <w:rsid w:val="48F909AD"/>
    <w:rsid w:val="49080809"/>
    <w:rsid w:val="4D522DF0"/>
    <w:rsid w:val="4E3C5893"/>
    <w:rsid w:val="50766910"/>
    <w:rsid w:val="51842739"/>
    <w:rsid w:val="5358196B"/>
    <w:rsid w:val="564C0125"/>
    <w:rsid w:val="5B3B333C"/>
    <w:rsid w:val="5BF9062A"/>
    <w:rsid w:val="60DD4908"/>
    <w:rsid w:val="61332CDD"/>
    <w:rsid w:val="64F85637"/>
    <w:rsid w:val="65D9598A"/>
    <w:rsid w:val="67522A23"/>
    <w:rsid w:val="67A16606"/>
    <w:rsid w:val="6AEB5CB9"/>
    <w:rsid w:val="6C662BE4"/>
    <w:rsid w:val="6C690D77"/>
    <w:rsid w:val="6D0914F3"/>
    <w:rsid w:val="6E03170B"/>
    <w:rsid w:val="6E393DE4"/>
    <w:rsid w:val="708625A6"/>
    <w:rsid w:val="75621295"/>
    <w:rsid w:val="77CA15BE"/>
    <w:rsid w:val="783E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8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9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5">
    <w:name w:val="font6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CDF43-EB61-4F09-88C4-1140DFE956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1074</Words>
  <Characters>1254</Characters>
  <Lines>10</Lines>
  <Paragraphs>3</Paragraphs>
  <TotalTime>44</TotalTime>
  <ScaleCrop>false</ScaleCrop>
  <LinksUpToDate>false</LinksUpToDate>
  <CharactersWithSpaces>1254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2019-05-15T01:23:00Z</dcterms:created>
  <dc:creator>User</dc:creator>
  <cp:lastModifiedBy>动感时差</cp:lastModifiedBy>
  <dcterms:modified xsi:type="dcterms:W3CDTF">2025-02-10T06:16:44Z</dcterms:modified>
  <dc:title>外部尺寸：1732*845*935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8A0BEBF5A6D14984B1AE45C206CD6D38_13</vt:lpwstr>
  </property>
</Properties>
</file>